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A350" w14:textId="1106D3C8" w:rsidR="00066046" w:rsidRPr="00906A5C" w:rsidRDefault="00906A5C" w:rsidP="00066046">
      <w:pPr>
        <w:rPr>
          <w:b/>
          <w:bCs/>
          <w:lang w:val="fr-CH"/>
        </w:rPr>
      </w:pPr>
      <w:r w:rsidRPr="00CD3811">
        <w:rPr>
          <w:b/>
          <w:bCs/>
          <w:lang w:val="fr-CH"/>
        </w:rPr>
        <w:t xml:space="preserve">WAGO mise sur </w:t>
      </w:r>
      <w:r w:rsidR="00CD3811" w:rsidRPr="00CD3811">
        <w:rPr>
          <w:b/>
          <w:bCs/>
          <w:lang w:val="fr-CH"/>
        </w:rPr>
        <w:t>son</w:t>
      </w:r>
      <w:r w:rsidRPr="00CD3811">
        <w:rPr>
          <w:b/>
          <w:bCs/>
          <w:lang w:val="fr-CH"/>
        </w:rPr>
        <w:t xml:space="preserve"> site</w:t>
      </w:r>
      <w:r w:rsidR="000176A6" w:rsidRPr="00CD3811">
        <w:rPr>
          <w:b/>
          <w:bCs/>
          <w:lang w:val="fr-CH"/>
        </w:rPr>
        <w:t xml:space="preserve"> suisse</w:t>
      </w:r>
    </w:p>
    <w:p w14:paraId="1D518A26" w14:textId="77777777" w:rsidR="00763482" w:rsidRPr="00906A5C" w:rsidRDefault="00763482" w:rsidP="00066046">
      <w:pPr>
        <w:rPr>
          <w:lang w:val="fr-CH"/>
        </w:rPr>
      </w:pPr>
    </w:p>
    <w:p w14:paraId="5C1E4AA2" w14:textId="77777777" w:rsidR="00763482" w:rsidRPr="00C70DEE" w:rsidRDefault="00066046" w:rsidP="00066046">
      <w:pPr>
        <w:rPr>
          <w:lang w:val="fr-CH"/>
        </w:rPr>
      </w:pPr>
      <w:r w:rsidRPr="00C70DEE">
        <w:rPr>
          <w:lang w:val="fr-CH"/>
        </w:rPr>
        <w:t>((Lead))</w:t>
      </w:r>
    </w:p>
    <w:p w14:paraId="33058A3E" w14:textId="6A572DF5" w:rsidR="00646CAF" w:rsidRDefault="00646CAF" w:rsidP="00066046">
      <w:pPr>
        <w:rPr>
          <w:lang w:val="fr-CH"/>
        </w:rPr>
      </w:pPr>
      <w:r w:rsidRPr="00646CAF">
        <w:rPr>
          <w:lang w:val="fr-CH"/>
        </w:rPr>
        <w:t>W</w:t>
      </w:r>
      <w:r>
        <w:rPr>
          <w:lang w:val="fr-CH"/>
        </w:rPr>
        <w:t>AGO</w:t>
      </w:r>
      <w:r w:rsidRPr="00646CAF">
        <w:rPr>
          <w:lang w:val="fr-CH"/>
        </w:rPr>
        <w:t xml:space="preserve"> Contact SA agrandit son site de Domdidier avec un</w:t>
      </w:r>
      <w:r w:rsidR="008E5E2C">
        <w:rPr>
          <w:lang w:val="fr-CH"/>
        </w:rPr>
        <w:t>e</w:t>
      </w:r>
      <w:r w:rsidRPr="00646CAF">
        <w:rPr>
          <w:lang w:val="fr-CH"/>
        </w:rPr>
        <w:t xml:space="preserve"> nouve</w:t>
      </w:r>
      <w:r w:rsidR="003F0396">
        <w:rPr>
          <w:lang w:val="fr-CH"/>
        </w:rPr>
        <w:t>lle</w:t>
      </w:r>
      <w:r w:rsidRPr="00646CAF">
        <w:rPr>
          <w:lang w:val="fr-CH"/>
        </w:rPr>
        <w:t xml:space="preserve"> hall</w:t>
      </w:r>
      <w:r w:rsidR="003F0396">
        <w:rPr>
          <w:lang w:val="fr-CH"/>
        </w:rPr>
        <w:t>e</w:t>
      </w:r>
      <w:r w:rsidRPr="00646CAF">
        <w:rPr>
          <w:lang w:val="fr-CH"/>
        </w:rPr>
        <w:t xml:space="preserve"> de production. Ce nouveau bâtiment permettra de mettre en place des processus de fabrication modernes, d'améliorer l'efficacité énergétique et de créer de l'espace pour une croissance future.</w:t>
      </w:r>
    </w:p>
    <w:p w14:paraId="051447E6" w14:textId="77777777" w:rsidR="00763482" w:rsidRPr="00C70DEE" w:rsidRDefault="00763482" w:rsidP="00066046">
      <w:pPr>
        <w:rPr>
          <w:lang w:val="fr-CH"/>
        </w:rPr>
      </w:pPr>
    </w:p>
    <w:p w14:paraId="2F62F7EC" w14:textId="6F32A5EC" w:rsidR="00763482" w:rsidRPr="00C70DEE" w:rsidRDefault="00066046" w:rsidP="00066046">
      <w:pPr>
        <w:rPr>
          <w:lang w:val="fr-CH"/>
        </w:rPr>
      </w:pPr>
      <w:r w:rsidRPr="00C70DEE">
        <w:rPr>
          <w:lang w:val="fr-CH"/>
        </w:rPr>
        <w:t>((Grundtext))</w:t>
      </w:r>
    </w:p>
    <w:p w14:paraId="54D5F60A" w14:textId="198DD3E9" w:rsidR="00D35993" w:rsidRDefault="00D35993" w:rsidP="00066046">
      <w:pPr>
        <w:rPr>
          <w:lang w:val="fr-CH"/>
        </w:rPr>
      </w:pPr>
      <w:r w:rsidRPr="00D35993">
        <w:rPr>
          <w:lang w:val="fr-CH"/>
        </w:rPr>
        <w:t xml:space="preserve">WAGO continue d'investir </w:t>
      </w:r>
      <w:r w:rsidR="75F2D945" w:rsidRPr="788FCF11">
        <w:rPr>
          <w:lang w:val="fr-CH"/>
        </w:rPr>
        <w:t>sur</w:t>
      </w:r>
      <w:r w:rsidRPr="00D35993">
        <w:rPr>
          <w:lang w:val="fr-CH"/>
        </w:rPr>
        <w:t xml:space="preserve"> son site de production suisse de Domdidier. Grâce à un</w:t>
      </w:r>
      <w:r>
        <w:rPr>
          <w:lang w:val="fr-CH"/>
        </w:rPr>
        <w:t>e</w:t>
      </w:r>
      <w:r w:rsidRPr="00D35993">
        <w:rPr>
          <w:lang w:val="fr-CH"/>
        </w:rPr>
        <w:t xml:space="preserve"> nouve</w:t>
      </w:r>
      <w:r>
        <w:rPr>
          <w:lang w:val="fr-CH"/>
        </w:rPr>
        <w:t>lle</w:t>
      </w:r>
      <w:r w:rsidRPr="00D35993">
        <w:rPr>
          <w:lang w:val="fr-CH"/>
        </w:rPr>
        <w:t xml:space="preserve"> hall</w:t>
      </w:r>
      <w:r>
        <w:rPr>
          <w:lang w:val="fr-CH"/>
        </w:rPr>
        <w:t>e</w:t>
      </w:r>
      <w:r w:rsidRPr="00D35993">
        <w:rPr>
          <w:lang w:val="fr-CH"/>
        </w:rPr>
        <w:t xml:space="preserve"> de production, l'entreprise se dote de capacités supplémentaires et adapte sa production aux exigences </w:t>
      </w:r>
      <w:r w:rsidR="2ADDDEA4" w:rsidRPr="64F1FDAB">
        <w:rPr>
          <w:lang w:val="fr-CH"/>
        </w:rPr>
        <w:t xml:space="preserve">de </w:t>
      </w:r>
      <w:r w:rsidR="2ADDDEA4" w:rsidRPr="46FA555D">
        <w:rPr>
          <w:lang w:val="fr-CH"/>
        </w:rPr>
        <w:t>demain</w:t>
      </w:r>
      <w:r w:rsidRPr="46FA555D">
        <w:rPr>
          <w:lang w:val="fr-CH"/>
        </w:rPr>
        <w:t>.</w:t>
      </w:r>
      <w:r w:rsidRPr="00D35993">
        <w:rPr>
          <w:lang w:val="fr-CH"/>
        </w:rPr>
        <w:t xml:space="preserve"> Cette extension s'inscrit dans une stratégie à long terme visant à renforcer encore la position du site au sein du réseau international de production du groupe </w:t>
      </w:r>
      <w:r w:rsidR="00DE1035" w:rsidRPr="00D35993">
        <w:rPr>
          <w:lang w:val="fr-CH"/>
        </w:rPr>
        <w:t>WAGO</w:t>
      </w:r>
      <w:r w:rsidRPr="00D35993">
        <w:rPr>
          <w:lang w:val="fr-CH"/>
        </w:rPr>
        <w:t>.</w:t>
      </w:r>
    </w:p>
    <w:p w14:paraId="74578BA2" w14:textId="77777777" w:rsidR="00763482" w:rsidRPr="00C70DEE" w:rsidRDefault="00763482" w:rsidP="00066046">
      <w:pPr>
        <w:rPr>
          <w:lang w:val="fr-CH"/>
        </w:rPr>
      </w:pPr>
    </w:p>
    <w:p w14:paraId="145F9610" w14:textId="3B50D755" w:rsidR="005D1BC2" w:rsidRPr="005D1BC2" w:rsidRDefault="005D1BC2" w:rsidP="005D1BC2">
      <w:pPr>
        <w:rPr>
          <w:lang w:val="fr-CH"/>
        </w:rPr>
      </w:pPr>
      <w:r w:rsidRPr="005D1BC2">
        <w:rPr>
          <w:lang w:val="fr-CH"/>
        </w:rPr>
        <w:t>L</w:t>
      </w:r>
      <w:r>
        <w:rPr>
          <w:lang w:val="fr-CH"/>
        </w:rPr>
        <w:t>a</w:t>
      </w:r>
      <w:r w:rsidRPr="005D1BC2">
        <w:rPr>
          <w:lang w:val="fr-CH"/>
        </w:rPr>
        <w:t xml:space="preserve"> nouve</w:t>
      </w:r>
      <w:r w:rsidR="00DF65F1">
        <w:rPr>
          <w:lang w:val="fr-CH"/>
        </w:rPr>
        <w:t>lle</w:t>
      </w:r>
      <w:r w:rsidRPr="005D1BC2">
        <w:rPr>
          <w:lang w:val="fr-CH"/>
        </w:rPr>
        <w:t xml:space="preserve"> hall</w:t>
      </w:r>
      <w:r>
        <w:rPr>
          <w:lang w:val="fr-CH"/>
        </w:rPr>
        <w:t>e</w:t>
      </w:r>
      <w:r w:rsidRPr="005D1BC2">
        <w:rPr>
          <w:lang w:val="fr-CH"/>
        </w:rPr>
        <w:t xml:space="preserve"> se situe à proximité immédiate du site de production existant. L’objectif est de réorganiser les principaux processus de production tout en créant de l’espace pour des produits supplémentaires. L’entreprise répond ainsi aux exigences croissantes en matière de flexibilité, d’efficacité et de consommation d’énergie dans la production industrielle.</w:t>
      </w:r>
    </w:p>
    <w:p w14:paraId="2DF22AAE" w14:textId="77777777" w:rsidR="00763482" w:rsidRPr="00C70DEE" w:rsidRDefault="00763482" w:rsidP="00066046">
      <w:pPr>
        <w:rPr>
          <w:lang w:val="fr-CH"/>
        </w:rPr>
      </w:pPr>
    </w:p>
    <w:p w14:paraId="717D37C8" w14:textId="77777777" w:rsidR="00763482" w:rsidRPr="00C70DEE" w:rsidRDefault="00066046" w:rsidP="00066046">
      <w:pPr>
        <w:rPr>
          <w:lang w:val="fr-CH"/>
        </w:rPr>
      </w:pPr>
      <w:r w:rsidRPr="00C70DEE">
        <w:rPr>
          <w:lang w:val="fr-CH"/>
        </w:rPr>
        <w:t>((Zwischentitel))</w:t>
      </w:r>
    </w:p>
    <w:p w14:paraId="2CC82D06" w14:textId="53978DA0" w:rsidR="00763482" w:rsidRDefault="00DF65F1" w:rsidP="00066046">
      <w:pPr>
        <w:rPr>
          <w:b/>
          <w:bCs/>
          <w:lang w:val="fr-CH"/>
        </w:rPr>
      </w:pPr>
      <w:r w:rsidRPr="00DF65F1">
        <w:rPr>
          <w:b/>
          <w:bCs/>
          <w:lang w:val="fr-CH"/>
        </w:rPr>
        <w:t>Plus d'espace pour une production moderne</w:t>
      </w:r>
    </w:p>
    <w:p w14:paraId="1F3DCA31" w14:textId="77777777" w:rsidR="00DF65F1" w:rsidRPr="00DF65F1" w:rsidRDefault="00DF65F1" w:rsidP="00066046">
      <w:pPr>
        <w:rPr>
          <w:lang w:val="fr-CH"/>
        </w:rPr>
      </w:pPr>
    </w:p>
    <w:p w14:paraId="7A72DA37" w14:textId="77777777" w:rsidR="00763482" w:rsidRPr="00C70DEE" w:rsidRDefault="00066046" w:rsidP="00066046">
      <w:pPr>
        <w:rPr>
          <w:lang w:val="fr-CH"/>
        </w:rPr>
      </w:pPr>
      <w:r w:rsidRPr="00C70DEE">
        <w:rPr>
          <w:lang w:val="fr-CH"/>
        </w:rPr>
        <w:t>((Grundtext))</w:t>
      </w:r>
    </w:p>
    <w:p w14:paraId="197204B8" w14:textId="03FB677E" w:rsidR="009B5136" w:rsidRPr="009B5136" w:rsidRDefault="009B5136" w:rsidP="00066046">
      <w:pPr>
        <w:rPr>
          <w:lang w:val="fr-CH"/>
        </w:rPr>
      </w:pPr>
      <w:r w:rsidRPr="009B5136">
        <w:rPr>
          <w:lang w:val="fr-CH"/>
        </w:rPr>
        <w:t>L'un des éléments clés de l'extension est le transfert de l'atelier d'injection plastique dans le nouveau bâtiment. L'espace de production actuel atteint ses limites techniques en raison de la hauteur sous plafond restreinte, qui ne permet pas d'y installer des machines plus grandes et plus performantes</w:t>
      </w:r>
      <w:r w:rsidR="00EB6750">
        <w:rPr>
          <w:lang w:val="fr-CH"/>
        </w:rPr>
        <w:t>.</w:t>
      </w:r>
    </w:p>
    <w:p w14:paraId="6666992C" w14:textId="77777777" w:rsidR="00763482" w:rsidRPr="009B5136" w:rsidRDefault="00763482" w:rsidP="00066046">
      <w:pPr>
        <w:rPr>
          <w:lang w:val="fr-CH"/>
        </w:rPr>
      </w:pPr>
    </w:p>
    <w:p w14:paraId="1A601AE0" w14:textId="55095E69" w:rsidR="001F33DC" w:rsidRDefault="001F33DC" w:rsidP="00066046">
      <w:pPr>
        <w:rPr>
          <w:lang w:val="fr-CH"/>
        </w:rPr>
      </w:pPr>
      <w:r w:rsidRPr="001F33DC">
        <w:rPr>
          <w:lang w:val="fr-CH"/>
        </w:rPr>
        <w:t xml:space="preserve">Le nouveau bâtiment offre en revanche les conditions nécessaires à la mise en place d'un parc de machines moderne. </w:t>
      </w:r>
      <w:r w:rsidR="002D1614">
        <w:rPr>
          <w:lang w:val="fr-CH"/>
        </w:rPr>
        <w:t>A</w:t>
      </w:r>
      <w:r w:rsidRPr="001F33DC">
        <w:rPr>
          <w:lang w:val="fr-CH"/>
        </w:rPr>
        <w:t>u début, seule une partie des quelque 11 000 mètres carrés de surface de production sera utilisée. D'autres machines seront installées progressivement, en fonction du développement futur du site.</w:t>
      </w:r>
    </w:p>
    <w:p w14:paraId="48BB0F00" w14:textId="77777777" w:rsidR="00763482" w:rsidRPr="00C70DEE" w:rsidRDefault="00066046" w:rsidP="00066046">
      <w:pPr>
        <w:rPr>
          <w:lang w:val="fr-CH"/>
        </w:rPr>
      </w:pPr>
      <w:r w:rsidRPr="00C70DEE">
        <w:rPr>
          <w:lang w:val="fr-CH"/>
        </w:rPr>
        <w:lastRenderedPageBreak/>
        <w:t>((Zwischentitel))</w:t>
      </w:r>
    </w:p>
    <w:p w14:paraId="7570361A" w14:textId="08B4BED8" w:rsidR="00763482" w:rsidRPr="00C70DEE" w:rsidRDefault="00334520" w:rsidP="00066046">
      <w:pPr>
        <w:rPr>
          <w:b/>
          <w:bCs/>
          <w:lang w:val="fr-CH"/>
        </w:rPr>
      </w:pPr>
      <w:r w:rsidRPr="00C70DEE">
        <w:rPr>
          <w:b/>
          <w:bCs/>
          <w:lang w:val="fr-CH"/>
        </w:rPr>
        <w:t>Une extension progressive est prévue</w:t>
      </w:r>
    </w:p>
    <w:p w14:paraId="32F21456" w14:textId="77777777" w:rsidR="00334520" w:rsidRPr="00C70DEE" w:rsidRDefault="00334520" w:rsidP="00066046">
      <w:pPr>
        <w:rPr>
          <w:lang w:val="fr-CH"/>
        </w:rPr>
      </w:pPr>
    </w:p>
    <w:p w14:paraId="327B9A58" w14:textId="77777777" w:rsidR="00763482" w:rsidRPr="00C70DEE" w:rsidRDefault="00066046" w:rsidP="00066046">
      <w:pPr>
        <w:rPr>
          <w:lang w:val="fr-CH"/>
        </w:rPr>
      </w:pPr>
      <w:r w:rsidRPr="00C70DEE">
        <w:rPr>
          <w:lang w:val="fr-CH"/>
        </w:rPr>
        <w:t>((Grundtext))</w:t>
      </w:r>
    </w:p>
    <w:p w14:paraId="425BBEC1" w14:textId="2C4C03B3" w:rsidR="00DD567C" w:rsidRDefault="00DD567C" w:rsidP="6CC6A1D0">
      <w:pPr>
        <w:rPr>
          <w:lang w:val="fr-CH"/>
        </w:rPr>
      </w:pPr>
      <w:r w:rsidRPr="6CC6A1D0">
        <w:rPr>
          <w:lang w:val="fr-CH"/>
        </w:rPr>
        <w:t>Les espaces libérés dans le bâtiment actuel seront désormais utilisés pour fabriquer des produits supplémentaires destinés à différents segments d</w:t>
      </w:r>
      <w:r w:rsidR="6F0B8870" w:rsidRPr="6CC6A1D0">
        <w:rPr>
          <w:lang w:val="fr-CH"/>
        </w:rPr>
        <w:t>u</w:t>
      </w:r>
      <w:r w:rsidRPr="6CC6A1D0">
        <w:rPr>
          <w:lang w:val="fr-CH"/>
        </w:rPr>
        <w:t xml:space="preserve"> marché. WAGO poursuit ainsi l'objectif de diversifier sa production et de réduire sa dépendance vis-à-vis de marchés spécifiques.</w:t>
      </w:r>
    </w:p>
    <w:p w14:paraId="65B1D18B" w14:textId="55EEF0BF" w:rsidR="6CC6A1D0" w:rsidRDefault="6CC6A1D0" w:rsidP="6CC6A1D0">
      <w:pPr>
        <w:rPr>
          <w:lang w:val="fr-CH"/>
        </w:rPr>
      </w:pPr>
    </w:p>
    <w:p w14:paraId="3EC6E682" w14:textId="43AA2473" w:rsidR="00B15D85" w:rsidRDefault="00D85EC8" w:rsidP="00066046">
      <w:pPr>
        <w:rPr>
          <w:lang w:val="fr-CH"/>
        </w:rPr>
      </w:pPr>
      <w:r w:rsidRPr="00D85EC8">
        <w:rPr>
          <w:lang w:val="fr-CH"/>
        </w:rPr>
        <w:t>Cette expansion aura également des répercussions sur le</w:t>
      </w:r>
      <w:r w:rsidR="00AE223E">
        <w:rPr>
          <w:lang w:val="fr-CH"/>
        </w:rPr>
        <w:t>s effectifs</w:t>
      </w:r>
      <w:r w:rsidRPr="00D85EC8">
        <w:rPr>
          <w:lang w:val="fr-CH"/>
        </w:rPr>
        <w:t>. Les nouvelles machines et les capacités de production supplémentaires nécessitent du personnel qualifié. L'entreprise a donc réagi depuis un certain temps déjà en augmentant le nombre de places d'apprentissage. Une partie des apprentis terminera sa formation au moment même où l</w:t>
      </w:r>
      <w:r w:rsidR="00932374">
        <w:rPr>
          <w:lang w:val="fr-CH"/>
        </w:rPr>
        <w:t>a</w:t>
      </w:r>
      <w:r w:rsidRPr="00D85EC8">
        <w:rPr>
          <w:lang w:val="fr-CH"/>
        </w:rPr>
        <w:t xml:space="preserve"> nouve</w:t>
      </w:r>
      <w:r w:rsidR="000D5B91">
        <w:rPr>
          <w:lang w:val="fr-CH"/>
        </w:rPr>
        <w:t>l</w:t>
      </w:r>
      <w:r w:rsidR="00BC3CD1">
        <w:rPr>
          <w:lang w:val="fr-CH"/>
        </w:rPr>
        <w:t>le</w:t>
      </w:r>
      <w:r w:rsidRPr="00D85EC8">
        <w:rPr>
          <w:lang w:val="fr-CH"/>
        </w:rPr>
        <w:t xml:space="preserve"> hall</w:t>
      </w:r>
      <w:r w:rsidR="00BC3CD1">
        <w:rPr>
          <w:lang w:val="fr-CH"/>
        </w:rPr>
        <w:t>e</w:t>
      </w:r>
      <w:r w:rsidRPr="00D85EC8">
        <w:rPr>
          <w:lang w:val="fr-CH"/>
        </w:rPr>
        <w:t xml:space="preserve"> de production entrera en service.</w:t>
      </w:r>
    </w:p>
    <w:p w14:paraId="2E910195" w14:textId="77777777" w:rsidR="00763482" w:rsidRPr="00C70DEE" w:rsidRDefault="00763482" w:rsidP="00066046">
      <w:pPr>
        <w:rPr>
          <w:lang w:val="fr-CH"/>
        </w:rPr>
      </w:pPr>
    </w:p>
    <w:p w14:paraId="0CFBD53C" w14:textId="77777777" w:rsidR="00763482" w:rsidRPr="00C70DEE" w:rsidRDefault="00066046" w:rsidP="00066046">
      <w:pPr>
        <w:rPr>
          <w:lang w:val="fr-CH"/>
        </w:rPr>
      </w:pPr>
      <w:r w:rsidRPr="00C70DEE">
        <w:rPr>
          <w:lang w:val="fr-CH"/>
        </w:rPr>
        <w:t>((Zwischentitel))</w:t>
      </w:r>
    </w:p>
    <w:p w14:paraId="66FD1185" w14:textId="420B00D1" w:rsidR="00763482" w:rsidRPr="00C70DEE" w:rsidRDefault="00F139A8" w:rsidP="00066046">
      <w:pPr>
        <w:rPr>
          <w:b/>
          <w:bCs/>
          <w:lang w:val="fr-CH"/>
        </w:rPr>
      </w:pPr>
      <w:r w:rsidRPr="00C70DEE">
        <w:rPr>
          <w:b/>
          <w:bCs/>
          <w:lang w:val="fr-CH"/>
        </w:rPr>
        <w:t>Priorité à l'efficacité énergétique</w:t>
      </w:r>
    </w:p>
    <w:p w14:paraId="03DE7CFF" w14:textId="77777777" w:rsidR="00F139A8" w:rsidRPr="00C70DEE" w:rsidRDefault="00F139A8" w:rsidP="00066046">
      <w:pPr>
        <w:rPr>
          <w:lang w:val="fr-CH"/>
        </w:rPr>
      </w:pPr>
    </w:p>
    <w:p w14:paraId="3601A4A9" w14:textId="77777777" w:rsidR="00763482" w:rsidRPr="00C70DEE" w:rsidRDefault="00066046" w:rsidP="00066046">
      <w:pPr>
        <w:rPr>
          <w:lang w:val="fr-CH"/>
        </w:rPr>
      </w:pPr>
      <w:r w:rsidRPr="00C70DEE">
        <w:rPr>
          <w:lang w:val="fr-CH"/>
        </w:rPr>
        <w:t>((Grundtext))</w:t>
      </w:r>
    </w:p>
    <w:p w14:paraId="1414F794" w14:textId="73DD0234" w:rsidR="00AA29D1" w:rsidRPr="00C70DEE" w:rsidRDefault="00AA29D1" w:rsidP="00066046">
      <w:pPr>
        <w:rPr>
          <w:lang w:val="fr-CH"/>
        </w:rPr>
      </w:pPr>
      <w:r w:rsidRPr="00AA29D1">
        <w:rPr>
          <w:lang w:val="fr-CH"/>
        </w:rPr>
        <w:t>L'efficacité énergétique constitue un autre axe prioritaire du projet. Une installation photovoltaïque d'une superficie d</w:t>
      </w:r>
      <w:r w:rsidR="003E245B">
        <w:rPr>
          <w:lang w:val="fr-CH"/>
        </w:rPr>
        <w:t>e</w:t>
      </w:r>
      <w:r w:rsidRPr="00AA29D1">
        <w:rPr>
          <w:lang w:val="fr-CH"/>
        </w:rPr>
        <w:t xml:space="preserve"> </w:t>
      </w:r>
      <w:r w:rsidR="003E245B">
        <w:rPr>
          <w:lang w:val="fr-CH"/>
        </w:rPr>
        <w:t>3500</w:t>
      </w:r>
      <w:r w:rsidRPr="00AA29D1">
        <w:rPr>
          <w:lang w:val="fr-CH"/>
        </w:rPr>
        <w:t xml:space="preserve"> mètres carrés est</w:t>
      </w:r>
      <w:r w:rsidR="00BB3C0E">
        <w:rPr>
          <w:lang w:val="fr-CH"/>
        </w:rPr>
        <w:t xml:space="preserve"> mise en place</w:t>
      </w:r>
      <w:r w:rsidR="00DC4532">
        <w:rPr>
          <w:lang w:val="fr-CH"/>
        </w:rPr>
        <w:t xml:space="preserve"> </w:t>
      </w:r>
      <w:r w:rsidRPr="00AA29D1">
        <w:rPr>
          <w:lang w:val="fr-CH"/>
        </w:rPr>
        <w:t xml:space="preserve">sur le toit du bâtiment. </w:t>
      </w:r>
      <w:r w:rsidRPr="00C70DEE">
        <w:rPr>
          <w:lang w:val="fr-CH"/>
        </w:rPr>
        <w:t>De plus, des machines à haut rendement énergétique seront utilisées.</w:t>
      </w:r>
    </w:p>
    <w:p w14:paraId="1156273A" w14:textId="77777777" w:rsidR="00763482" w:rsidRPr="00C70DEE" w:rsidRDefault="00763482" w:rsidP="00066046">
      <w:pPr>
        <w:rPr>
          <w:lang w:val="fr-CH"/>
        </w:rPr>
      </w:pPr>
    </w:p>
    <w:p w14:paraId="7831E43E" w14:textId="77777777" w:rsidR="00900A17" w:rsidRDefault="00900A17" w:rsidP="00066046">
      <w:pPr>
        <w:rPr>
          <w:lang w:val="fr-CH"/>
        </w:rPr>
      </w:pPr>
      <w:r w:rsidRPr="00900A17">
        <w:rPr>
          <w:lang w:val="fr-CH"/>
        </w:rPr>
        <w:t>Outre la production proprement dite, l'infrastructure fait également l'objet d'une optimisation. Cela concerne notamment les systèmes de production d'eau de refroidissement et d'air comprimé. Il est en outre prévu d'exploiter davantage à l'avenir la chaleur résiduelle générée par la production.</w:t>
      </w:r>
    </w:p>
    <w:p w14:paraId="27392808" w14:textId="77777777" w:rsidR="00AC160A" w:rsidRPr="00C70DEE" w:rsidRDefault="00AC160A" w:rsidP="00066046">
      <w:pPr>
        <w:rPr>
          <w:lang w:val="fr-CH"/>
        </w:rPr>
      </w:pPr>
    </w:p>
    <w:p w14:paraId="195B09D3" w14:textId="44B57360" w:rsidR="0004030D" w:rsidRDefault="00937F04" w:rsidP="00066046">
      <w:pPr>
        <w:rPr>
          <w:lang w:val="fr-CH"/>
        </w:rPr>
      </w:pPr>
      <w:r w:rsidRPr="00937F04">
        <w:rPr>
          <w:lang w:val="fr-CH"/>
        </w:rPr>
        <w:t xml:space="preserve">Dès la phase de conception du bâtiment, </w:t>
      </w:r>
      <w:r w:rsidR="005F1E7B" w:rsidRPr="00937F04">
        <w:rPr>
          <w:lang w:val="fr-CH"/>
        </w:rPr>
        <w:t>WAGO</w:t>
      </w:r>
      <w:r w:rsidRPr="00937F04">
        <w:rPr>
          <w:lang w:val="fr-CH"/>
        </w:rPr>
        <w:t xml:space="preserve"> a misé sur </w:t>
      </w:r>
      <w:r w:rsidR="00714FE8">
        <w:rPr>
          <w:lang w:val="fr-CH"/>
        </w:rPr>
        <w:t>d</w:t>
      </w:r>
      <w:r w:rsidRPr="00937F04">
        <w:rPr>
          <w:lang w:val="fr-CH"/>
        </w:rPr>
        <w:t xml:space="preserve">es méthodes numériques. L'ensemble du chantier a été planifié à l'aide de la modélisation des données du bâtiment (BIM). Cette méthode permet de coordonner les exigences techniques dès le début et d'identifier les éventuels conflits entre les infrastructures et les installations de production dès la phase de conception. De plus, le BIM jette les </w:t>
      </w:r>
      <w:r w:rsidRPr="00937F04">
        <w:rPr>
          <w:lang w:val="fr-CH"/>
        </w:rPr>
        <w:lastRenderedPageBreak/>
        <w:t>bases d'une exploitation simplifiée et contribue ainsi, à long terme, à réduire les coûts d'entretien et de maintenance.</w:t>
      </w:r>
    </w:p>
    <w:p w14:paraId="7F51248F" w14:textId="77777777" w:rsidR="00763482" w:rsidRPr="00C70DEE" w:rsidRDefault="00763482" w:rsidP="00066046">
      <w:pPr>
        <w:rPr>
          <w:lang w:val="fr-CH"/>
        </w:rPr>
      </w:pPr>
    </w:p>
    <w:p w14:paraId="02B099B2" w14:textId="77777777" w:rsidR="00763482" w:rsidRPr="00A43DEE" w:rsidRDefault="00066046" w:rsidP="00066046">
      <w:pPr>
        <w:rPr>
          <w:lang w:val="en-US"/>
        </w:rPr>
      </w:pPr>
      <w:r w:rsidRPr="00A43DEE">
        <w:rPr>
          <w:lang w:val="en-US"/>
        </w:rPr>
        <w:t>((Firma))</w:t>
      </w:r>
    </w:p>
    <w:p w14:paraId="3715553F" w14:textId="77777777" w:rsidR="00763482" w:rsidRPr="00A43DEE" w:rsidRDefault="00066046" w:rsidP="00066046">
      <w:pPr>
        <w:rPr>
          <w:lang w:val="en-US"/>
        </w:rPr>
      </w:pPr>
      <w:r w:rsidRPr="00A43DEE">
        <w:rPr>
          <w:lang w:val="en-US"/>
        </w:rPr>
        <w:t>WAGO Contact SA</w:t>
      </w:r>
    </w:p>
    <w:p w14:paraId="746E1371" w14:textId="7A5B55EC" w:rsidR="00066046" w:rsidRPr="00A43DEE" w:rsidRDefault="00066046" w:rsidP="00066046">
      <w:pPr>
        <w:rPr>
          <w:lang w:val="en-US"/>
        </w:rPr>
      </w:pPr>
      <w:r w:rsidRPr="00A43DEE">
        <w:rPr>
          <w:lang w:val="en-US"/>
        </w:rPr>
        <w:t>www.wago.com</w:t>
      </w:r>
    </w:p>
    <w:p w14:paraId="0BB4388C" w14:textId="77777777" w:rsidR="00763482" w:rsidRDefault="00763482" w:rsidP="00066046">
      <w:pPr>
        <w:rPr>
          <w:lang w:val="en-US"/>
        </w:rPr>
      </w:pPr>
    </w:p>
    <w:p w14:paraId="34A9DF36" w14:textId="6495B33F" w:rsidR="00636316" w:rsidRPr="00C70DEE" w:rsidRDefault="004C24C0" w:rsidP="00066046">
      <w:pPr>
        <w:rPr>
          <w:lang w:val="fr-CH"/>
        </w:rPr>
      </w:pPr>
      <w:r w:rsidRPr="00C70DEE">
        <w:rPr>
          <w:lang w:val="fr-CH"/>
        </w:rPr>
        <w:t>((2026_PR_Werkserweiterung_01</w:t>
      </w:r>
      <w:r w:rsidR="00FF0087" w:rsidRPr="00C70DEE">
        <w:rPr>
          <w:lang w:val="fr-CH"/>
        </w:rPr>
        <w:t>_a/b</w:t>
      </w:r>
      <w:r w:rsidRPr="00C70DEE">
        <w:rPr>
          <w:lang w:val="fr-CH"/>
        </w:rPr>
        <w:t>))</w:t>
      </w:r>
    </w:p>
    <w:p w14:paraId="255E8671" w14:textId="629C61A9" w:rsidR="004C24C0" w:rsidRPr="00F429CD" w:rsidRDefault="00F429CD" w:rsidP="00066046">
      <w:pPr>
        <w:rPr>
          <w:lang w:val="fr-CH"/>
        </w:rPr>
      </w:pPr>
      <w:r w:rsidRPr="00F429CD">
        <w:rPr>
          <w:lang w:val="fr-CH"/>
        </w:rPr>
        <w:t>Ce nouveau bâtiment permet d'équiper l'atelier d'injection plastique de machines plus grandes et plus performantes</w:t>
      </w:r>
      <w:r w:rsidR="00E00E6C" w:rsidRPr="00F429CD">
        <w:rPr>
          <w:lang w:val="fr-CH"/>
        </w:rPr>
        <w:t>.</w:t>
      </w:r>
    </w:p>
    <w:p w14:paraId="3296615E" w14:textId="77777777" w:rsidR="004C24C0" w:rsidRPr="00F429CD" w:rsidRDefault="004C24C0" w:rsidP="00066046">
      <w:pPr>
        <w:rPr>
          <w:lang w:val="fr-CH"/>
        </w:rPr>
      </w:pPr>
    </w:p>
    <w:p w14:paraId="7B0DC6D1" w14:textId="1013785C" w:rsidR="004C24C0" w:rsidRPr="00C70DEE" w:rsidRDefault="004C24C0" w:rsidP="004C24C0">
      <w:pPr>
        <w:rPr>
          <w:lang w:val="fr-CH"/>
        </w:rPr>
      </w:pPr>
      <w:r w:rsidRPr="00C70DEE">
        <w:rPr>
          <w:lang w:val="fr-CH"/>
        </w:rPr>
        <w:t>((2026_PR_Werkserweiterung_02))</w:t>
      </w:r>
    </w:p>
    <w:p w14:paraId="75786746" w14:textId="3568EF54" w:rsidR="001B415C" w:rsidRPr="001B415C" w:rsidRDefault="001B415C" w:rsidP="001B415C">
      <w:pPr>
        <w:rPr>
          <w:lang w:val="fr-CH"/>
        </w:rPr>
      </w:pPr>
      <w:r w:rsidRPr="001B415C">
        <w:rPr>
          <w:lang w:val="fr-CH"/>
        </w:rPr>
        <w:t xml:space="preserve">L’élément de liaison entre la production existante et la future est une passerelle. Elle crée symboliquement </w:t>
      </w:r>
      <w:r w:rsidR="00D75740">
        <w:rPr>
          <w:lang w:val="fr-CH"/>
        </w:rPr>
        <w:t>un</w:t>
      </w:r>
      <w:r w:rsidRPr="001B415C">
        <w:rPr>
          <w:lang w:val="fr-CH"/>
        </w:rPr>
        <w:t xml:space="preserve"> pont, comme cela se pratique depuis toujours dans le canton bilingue de Fribourg.</w:t>
      </w:r>
    </w:p>
    <w:p w14:paraId="0DFA8A55" w14:textId="77777777" w:rsidR="004C24C0" w:rsidRPr="001B415C" w:rsidRDefault="004C24C0" w:rsidP="004C24C0">
      <w:pPr>
        <w:rPr>
          <w:lang w:val="fr-CH"/>
        </w:rPr>
      </w:pPr>
    </w:p>
    <w:p w14:paraId="373202F4" w14:textId="6CBAE353" w:rsidR="004C24C0" w:rsidRPr="00C70DEE" w:rsidRDefault="004C24C0" w:rsidP="004C24C0">
      <w:pPr>
        <w:rPr>
          <w:lang w:val="fr-CH"/>
        </w:rPr>
      </w:pPr>
      <w:r w:rsidRPr="00C70DEE">
        <w:rPr>
          <w:lang w:val="fr-CH"/>
        </w:rPr>
        <w:t>((2026_PR_Werkserweiterung_03))</w:t>
      </w:r>
    </w:p>
    <w:p w14:paraId="121A6042" w14:textId="2885C5C8" w:rsidR="001F2B97" w:rsidRPr="001F2B97" w:rsidRDefault="001F2B97" w:rsidP="001F2B97">
      <w:pPr>
        <w:rPr>
          <w:lang w:val="fr-CH"/>
        </w:rPr>
      </w:pPr>
      <w:r w:rsidRPr="001F2B97">
        <w:rPr>
          <w:lang w:val="fr-CH"/>
        </w:rPr>
        <w:t xml:space="preserve">Au premier plan, le nouveau bâtiment de </w:t>
      </w:r>
      <w:r w:rsidR="000C060A" w:rsidRPr="001F2B97">
        <w:rPr>
          <w:lang w:val="fr-CH"/>
        </w:rPr>
        <w:t>WAGO</w:t>
      </w:r>
      <w:r w:rsidRPr="001F2B97">
        <w:rPr>
          <w:lang w:val="fr-CH"/>
        </w:rPr>
        <w:t xml:space="preserve"> Contact SA à Domdidier ; à l’arrière-plan, les parties existantes des bâtiments.</w:t>
      </w:r>
    </w:p>
    <w:p w14:paraId="75FE171E" w14:textId="77777777" w:rsidR="004C24C0" w:rsidRDefault="004C24C0" w:rsidP="004C24C0">
      <w:pPr>
        <w:rPr>
          <w:lang w:val="fr-CH"/>
        </w:rPr>
      </w:pPr>
    </w:p>
    <w:sectPr w:rsidR="004C24C0" w:rsidSect="00CB2C7C">
      <w:footerReference w:type="even" r:id="rId9"/>
      <w:footerReference w:type="firs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F8C86" w14:textId="77777777" w:rsidR="00435EFE" w:rsidRDefault="00435EFE" w:rsidP="00A43DEE">
      <w:pPr>
        <w:spacing w:line="240" w:lineRule="auto"/>
      </w:pPr>
      <w:r>
        <w:separator/>
      </w:r>
    </w:p>
  </w:endnote>
  <w:endnote w:type="continuationSeparator" w:id="0">
    <w:p w14:paraId="492D8878" w14:textId="77777777" w:rsidR="00435EFE" w:rsidRDefault="00435EFE" w:rsidP="00A43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715A" w14:textId="111C7D82" w:rsidR="00A43DEE" w:rsidRDefault="00A43DEE">
    <w:pPr>
      <w:pStyle w:val="Fuzeile"/>
    </w:pPr>
    <w:r>
      <w:rPr>
        <w:noProof/>
      </w:rPr>
      <mc:AlternateContent>
        <mc:Choice Requires="wps">
          <w:drawing>
            <wp:anchor distT="0" distB="0" distL="0" distR="0" simplePos="0" relativeHeight="251658241" behindDoc="0" locked="0" layoutInCell="1" allowOverlap="1" wp14:anchorId="0D079E39" wp14:editId="7B195EF0">
              <wp:simplePos x="635" y="635"/>
              <wp:positionH relativeFrom="page">
                <wp:align>center</wp:align>
              </wp:positionH>
              <wp:positionV relativeFrom="page">
                <wp:align>bottom</wp:align>
              </wp:positionV>
              <wp:extent cx="424180" cy="422910"/>
              <wp:effectExtent l="0" t="0" r="13970" b="0"/>
              <wp:wrapNone/>
              <wp:docPr id="739078076" name="Textfeld 2" descr="Internal">
                <a:extLst xmlns:a="http://schemas.openxmlformats.org/drawingml/2006/main">
                  <a:ext uri="{FF2B5EF4-FFF2-40B4-BE49-F238E27FC236}">
                    <a16:creationId xmlns:a16="http://schemas.microsoft.com/office/drawing/2014/main" id="{47EEE4DD-3D69-4322-B5B7-345B5530E2D4}"/>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422910"/>
                      </a:xfrm>
                      <a:prstGeom prst="rect">
                        <a:avLst/>
                      </a:prstGeom>
                      <a:noFill/>
                      <a:ln>
                        <a:noFill/>
                      </a:ln>
                    </wps:spPr>
                    <wps:txbx>
                      <w:txbxContent>
                        <w:p w14:paraId="1E2313C2" w14:textId="42B9C5C1" w:rsidR="00A43DEE" w:rsidRPr="00A43DEE" w:rsidRDefault="00A43DEE" w:rsidP="00A43DEE">
                          <w:pPr>
                            <w:rPr>
                              <w:rFonts w:ascii="Aptos" w:eastAsia="Aptos" w:hAnsi="Aptos" w:cs="Aptos"/>
                              <w:noProof/>
                              <w:color w:val="000000"/>
                              <w:sz w:val="20"/>
                              <w:szCs w:val="20"/>
                            </w:rPr>
                          </w:pPr>
                          <w:r w:rsidRPr="00A43DEE">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79E39" id="_x0000_t202" coordsize="21600,21600" o:spt="202" path="m,l,21600r21600,l21600,xe">
              <v:stroke joinstyle="miter"/>
              <v:path gradientshapeok="t" o:connecttype="rect"/>
            </v:shapetype>
            <v:shape id="Textfeld 2" o:spid="_x0000_s1026" type="#_x0000_t202" alt="Internal" style="position:absolute;margin-left:0;margin-top:0;width:33.4pt;height:33.3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" filled="f" stroked="f">
              <v:textbox style="mso-fit-shape-to-text:t" inset="0,0,0,15pt">
                <w:txbxContent>
                  <w:p w14:paraId="1E2313C2" w14:textId="42B9C5C1" w:rsidR="00A43DEE" w:rsidRPr="00A43DEE" w:rsidRDefault="00A43DEE" w:rsidP="00A43DEE">
                    <w:pPr>
                      <w:rPr>
                        <w:rFonts w:ascii="Aptos" w:eastAsia="Aptos" w:hAnsi="Aptos" w:cs="Aptos"/>
                        <w:noProof/>
                        <w:color w:val="000000"/>
                        <w:sz w:val="20"/>
                        <w:szCs w:val="20"/>
                      </w:rPr>
                    </w:pPr>
                    <w:r w:rsidRPr="00A43DEE">
                      <w:rPr>
                        <w:rFonts w:ascii="Aptos" w:eastAsia="Aptos" w:hAnsi="Aptos" w:cs="Aptos"/>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B3A1" w14:textId="28D0BC71" w:rsidR="00A43DEE" w:rsidRDefault="00A43DEE">
    <w:pPr>
      <w:pStyle w:val="Fuzeile"/>
    </w:pPr>
    <w:r>
      <w:rPr>
        <w:noProof/>
      </w:rPr>
      <mc:AlternateContent>
        <mc:Choice Requires="wps">
          <w:drawing>
            <wp:anchor distT="0" distB="0" distL="0" distR="0" simplePos="0" relativeHeight="251658240" behindDoc="0" locked="0" layoutInCell="1" allowOverlap="1" wp14:anchorId="6AD9F81D" wp14:editId="7C4AE1DD">
              <wp:simplePos x="635" y="635"/>
              <wp:positionH relativeFrom="page">
                <wp:align>center</wp:align>
              </wp:positionH>
              <wp:positionV relativeFrom="page">
                <wp:align>bottom</wp:align>
              </wp:positionV>
              <wp:extent cx="424180" cy="422910"/>
              <wp:effectExtent l="0" t="0" r="13970" b="0"/>
              <wp:wrapNone/>
              <wp:docPr id="331368717" name="Textfeld 1" descr="Internal">
                <a:extLst xmlns:a="http://schemas.openxmlformats.org/drawingml/2006/main">
                  <a:ext uri="{FF2B5EF4-FFF2-40B4-BE49-F238E27FC236}">
                    <a16:creationId xmlns:a16="http://schemas.microsoft.com/office/drawing/2014/main" id="{50EA90B6-1D4F-4DC6-B206-F19ED30670F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422910"/>
                      </a:xfrm>
                      <a:prstGeom prst="rect">
                        <a:avLst/>
                      </a:prstGeom>
                      <a:noFill/>
                      <a:ln>
                        <a:noFill/>
                      </a:ln>
                    </wps:spPr>
                    <wps:txbx>
                      <w:txbxContent>
                        <w:p w14:paraId="423B35EF" w14:textId="7490DEEC" w:rsidR="00A43DEE" w:rsidRPr="00A43DEE" w:rsidRDefault="00A43DEE" w:rsidP="00A43DEE">
                          <w:pPr>
                            <w:rPr>
                              <w:rFonts w:ascii="Aptos" w:eastAsia="Aptos" w:hAnsi="Aptos" w:cs="Aptos"/>
                              <w:noProof/>
                              <w:color w:val="000000"/>
                              <w:sz w:val="20"/>
                              <w:szCs w:val="20"/>
                            </w:rPr>
                          </w:pPr>
                          <w:r w:rsidRPr="00A43DEE">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D9F81D" id="_x0000_t202" coordsize="21600,21600" o:spt="202" path="m,l,21600r21600,l21600,xe">
              <v:stroke joinstyle="miter"/>
              <v:path gradientshapeok="t" o:connecttype="rect"/>
            </v:shapetype>
            <v:shape id="Textfeld 1" o:spid="_x0000_s1027" type="#_x0000_t202" alt="Internal" style="position:absolute;margin-left:0;margin-top:0;width:33.4pt;height:33.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" filled="f" stroked="f">
              <v:textbox style="mso-fit-shape-to-text:t" inset="0,0,0,15pt">
                <w:txbxContent>
                  <w:p w14:paraId="423B35EF" w14:textId="7490DEEC" w:rsidR="00A43DEE" w:rsidRPr="00A43DEE" w:rsidRDefault="00A43DEE" w:rsidP="00A43DEE">
                    <w:pPr>
                      <w:rPr>
                        <w:rFonts w:ascii="Aptos" w:eastAsia="Aptos" w:hAnsi="Aptos" w:cs="Aptos"/>
                        <w:noProof/>
                        <w:color w:val="000000"/>
                        <w:sz w:val="20"/>
                        <w:szCs w:val="20"/>
                      </w:rPr>
                    </w:pPr>
                    <w:r w:rsidRPr="00A43DEE">
                      <w:rPr>
                        <w:rFonts w:ascii="Aptos" w:eastAsia="Aptos" w:hAnsi="Aptos" w:cs="Aptos"/>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434D" w14:textId="77777777" w:rsidR="00435EFE" w:rsidRDefault="00435EFE" w:rsidP="00A43DEE">
      <w:pPr>
        <w:spacing w:line="240" w:lineRule="auto"/>
      </w:pPr>
      <w:r>
        <w:separator/>
      </w:r>
    </w:p>
  </w:footnote>
  <w:footnote w:type="continuationSeparator" w:id="0">
    <w:p w14:paraId="1D125B56" w14:textId="77777777" w:rsidR="00435EFE" w:rsidRDefault="00435EFE" w:rsidP="00A43DE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46"/>
    <w:rsid w:val="00011DB0"/>
    <w:rsid w:val="000176A6"/>
    <w:rsid w:val="000177AB"/>
    <w:rsid w:val="00020023"/>
    <w:rsid w:val="000346FF"/>
    <w:rsid w:val="0004030D"/>
    <w:rsid w:val="000422C5"/>
    <w:rsid w:val="00060523"/>
    <w:rsid w:val="00066046"/>
    <w:rsid w:val="00073906"/>
    <w:rsid w:val="00081131"/>
    <w:rsid w:val="00093DA5"/>
    <w:rsid w:val="000B7FF8"/>
    <w:rsid w:val="000C02F3"/>
    <w:rsid w:val="000C060A"/>
    <w:rsid w:val="000C6810"/>
    <w:rsid w:val="000D5B91"/>
    <w:rsid w:val="000E045A"/>
    <w:rsid w:val="000E20A0"/>
    <w:rsid w:val="000F4A26"/>
    <w:rsid w:val="00100DAD"/>
    <w:rsid w:val="00110DD8"/>
    <w:rsid w:val="00115FB5"/>
    <w:rsid w:val="00130798"/>
    <w:rsid w:val="00166877"/>
    <w:rsid w:val="00166FFA"/>
    <w:rsid w:val="00180B7D"/>
    <w:rsid w:val="00187580"/>
    <w:rsid w:val="001902BD"/>
    <w:rsid w:val="001B415C"/>
    <w:rsid w:val="001D4DB6"/>
    <w:rsid w:val="001D561B"/>
    <w:rsid w:val="001F2B97"/>
    <w:rsid w:val="001F33DC"/>
    <w:rsid w:val="001F53DD"/>
    <w:rsid w:val="001F65A8"/>
    <w:rsid w:val="002162B3"/>
    <w:rsid w:val="0023025D"/>
    <w:rsid w:val="0024383B"/>
    <w:rsid w:val="00255D80"/>
    <w:rsid w:val="002A4C1C"/>
    <w:rsid w:val="002B180E"/>
    <w:rsid w:val="002C5759"/>
    <w:rsid w:val="002D1614"/>
    <w:rsid w:val="002D1A16"/>
    <w:rsid w:val="002F342D"/>
    <w:rsid w:val="0033333E"/>
    <w:rsid w:val="00334520"/>
    <w:rsid w:val="00344342"/>
    <w:rsid w:val="0037103A"/>
    <w:rsid w:val="003B78EF"/>
    <w:rsid w:val="003C6968"/>
    <w:rsid w:val="003D08BB"/>
    <w:rsid w:val="003E245B"/>
    <w:rsid w:val="003F0396"/>
    <w:rsid w:val="00435EFE"/>
    <w:rsid w:val="00450A4D"/>
    <w:rsid w:val="004556DB"/>
    <w:rsid w:val="00457C20"/>
    <w:rsid w:val="004C0287"/>
    <w:rsid w:val="004C24C0"/>
    <w:rsid w:val="004D0C50"/>
    <w:rsid w:val="004D5058"/>
    <w:rsid w:val="004F37BD"/>
    <w:rsid w:val="00502F72"/>
    <w:rsid w:val="0050721D"/>
    <w:rsid w:val="00520097"/>
    <w:rsid w:val="00547139"/>
    <w:rsid w:val="00555AB4"/>
    <w:rsid w:val="00562ED8"/>
    <w:rsid w:val="00582C09"/>
    <w:rsid w:val="005D1BC2"/>
    <w:rsid w:val="005D280F"/>
    <w:rsid w:val="005F1E7B"/>
    <w:rsid w:val="005F54D4"/>
    <w:rsid w:val="006134D5"/>
    <w:rsid w:val="00614B2A"/>
    <w:rsid w:val="0063387A"/>
    <w:rsid w:val="00636316"/>
    <w:rsid w:val="00646CAF"/>
    <w:rsid w:val="006659D8"/>
    <w:rsid w:val="00670C8D"/>
    <w:rsid w:val="00675AC0"/>
    <w:rsid w:val="00685F94"/>
    <w:rsid w:val="0068697F"/>
    <w:rsid w:val="00687E01"/>
    <w:rsid w:val="006E0BE3"/>
    <w:rsid w:val="006F730D"/>
    <w:rsid w:val="007010BD"/>
    <w:rsid w:val="0070628E"/>
    <w:rsid w:val="007074BA"/>
    <w:rsid w:val="00714FE8"/>
    <w:rsid w:val="00716363"/>
    <w:rsid w:val="00724359"/>
    <w:rsid w:val="0075179B"/>
    <w:rsid w:val="00753824"/>
    <w:rsid w:val="007565A7"/>
    <w:rsid w:val="0076247A"/>
    <w:rsid w:val="00762EB8"/>
    <w:rsid w:val="00763482"/>
    <w:rsid w:val="00791520"/>
    <w:rsid w:val="007B4205"/>
    <w:rsid w:val="007B6D17"/>
    <w:rsid w:val="007D718E"/>
    <w:rsid w:val="007E0712"/>
    <w:rsid w:val="007E27D8"/>
    <w:rsid w:val="007E7D6F"/>
    <w:rsid w:val="007E7FB4"/>
    <w:rsid w:val="007F470A"/>
    <w:rsid w:val="007F6D12"/>
    <w:rsid w:val="008158DB"/>
    <w:rsid w:val="00825F00"/>
    <w:rsid w:val="00830A57"/>
    <w:rsid w:val="00851980"/>
    <w:rsid w:val="00854EA5"/>
    <w:rsid w:val="008611F1"/>
    <w:rsid w:val="008910F9"/>
    <w:rsid w:val="00891A46"/>
    <w:rsid w:val="00892CF6"/>
    <w:rsid w:val="008B0AE0"/>
    <w:rsid w:val="008C4D8D"/>
    <w:rsid w:val="008D3F00"/>
    <w:rsid w:val="008E5E2C"/>
    <w:rsid w:val="00900A17"/>
    <w:rsid w:val="00906A5C"/>
    <w:rsid w:val="00907B5F"/>
    <w:rsid w:val="009316F7"/>
    <w:rsid w:val="00932374"/>
    <w:rsid w:val="00935944"/>
    <w:rsid w:val="00937F04"/>
    <w:rsid w:val="00957D77"/>
    <w:rsid w:val="00984757"/>
    <w:rsid w:val="00996D70"/>
    <w:rsid w:val="009A2B06"/>
    <w:rsid w:val="009B5136"/>
    <w:rsid w:val="009C0DF5"/>
    <w:rsid w:val="009C6610"/>
    <w:rsid w:val="009E000D"/>
    <w:rsid w:val="009F6320"/>
    <w:rsid w:val="00A0121B"/>
    <w:rsid w:val="00A13C30"/>
    <w:rsid w:val="00A21811"/>
    <w:rsid w:val="00A35EE8"/>
    <w:rsid w:val="00A36D4B"/>
    <w:rsid w:val="00A417E1"/>
    <w:rsid w:val="00A43DEE"/>
    <w:rsid w:val="00A5728C"/>
    <w:rsid w:val="00A7600B"/>
    <w:rsid w:val="00A96CC5"/>
    <w:rsid w:val="00AA29D1"/>
    <w:rsid w:val="00AB12BF"/>
    <w:rsid w:val="00AC160A"/>
    <w:rsid w:val="00AE0977"/>
    <w:rsid w:val="00AE223E"/>
    <w:rsid w:val="00AF64DA"/>
    <w:rsid w:val="00B036A6"/>
    <w:rsid w:val="00B15D85"/>
    <w:rsid w:val="00B27F57"/>
    <w:rsid w:val="00B86F2D"/>
    <w:rsid w:val="00B876D4"/>
    <w:rsid w:val="00BB316B"/>
    <w:rsid w:val="00BB335F"/>
    <w:rsid w:val="00BB3C0E"/>
    <w:rsid w:val="00BC3CD1"/>
    <w:rsid w:val="00BD74E7"/>
    <w:rsid w:val="00BE4D60"/>
    <w:rsid w:val="00BF45EE"/>
    <w:rsid w:val="00C06A05"/>
    <w:rsid w:val="00C137DF"/>
    <w:rsid w:val="00C25AD6"/>
    <w:rsid w:val="00C329BC"/>
    <w:rsid w:val="00C5367B"/>
    <w:rsid w:val="00C54CCD"/>
    <w:rsid w:val="00C70DEE"/>
    <w:rsid w:val="00CA4E34"/>
    <w:rsid w:val="00CB2C7C"/>
    <w:rsid w:val="00CC4B38"/>
    <w:rsid w:val="00CD23B4"/>
    <w:rsid w:val="00CD3811"/>
    <w:rsid w:val="00CD5E83"/>
    <w:rsid w:val="00D1484F"/>
    <w:rsid w:val="00D24D73"/>
    <w:rsid w:val="00D35993"/>
    <w:rsid w:val="00D42670"/>
    <w:rsid w:val="00D44DF6"/>
    <w:rsid w:val="00D546D3"/>
    <w:rsid w:val="00D65242"/>
    <w:rsid w:val="00D67B7E"/>
    <w:rsid w:val="00D75740"/>
    <w:rsid w:val="00D81973"/>
    <w:rsid w:val="00D83D94"/>
    <w:rsid w:val="00D85EC8"/>
    <w:rsid w:val="00DB6973"/>
    <w:rsid w:val="00DC1904"/>
    <w:rsid w:val="00DC4532"/>
    <w:rsid w:val="00DD48F2"/>
    <w:rsid w:val="00DD567C"/>
    <w:rsid w:val="00DE1035"/>
    <w:rsid w:val="00DF65F1"/>
    <w:rsid w:val="00DF700E"/>
    <w:rsid w:val="00E00E6C"/>
    <w:rsid w:val="00E03FF9"/>
    <w:rsid w:val="00E47377"/>
    <w:rsid w:val="00E54562"/>
    <w:rsid w:val="00E571CC"/>
    <w:rsid w:val="00E626BF"/>
    <w:rsid w:val="00E65718"/>
    <w:rsid w:val="00E71120"/>
    <w:rsid w:val="00E85834"/>
    <w:rsid w:val="00E95EB7"/>
    <w:rsid w:val="00EB6750"/>
    <w:rsid w:val="00EE15DB"/>
    <w:rsid w:val="00EE1B43"/>
    <w:rsid w:val="00F139A8"/>
    <w:rsid w:val="00F14A14"/>
    <w:rsid w:val="00F24C04"/>
    <w:rsid w:val="00F429CD"/>
    <w:rsid w:val="00F460F0"/>
    <w:rsid w:val="00F62487"/>
    <w:rsid w:val="00F70384"/>
    <w:rsid w:val="00F750D2"/>
    <w:rsid w:val="00F77607"/>
    <w:rsid w:val="00F86506"/>
    <w:rsid w:val="00F90063"/>
    <w:rsid w:val="00FA69C0"/>
    <w:rsid w:val="00FB3B86"/>
    <w:rsid w:val="00FC3505"/>
    <w:rsid w:val="00FC549D"/>
    <w:rsid w:val="00FD54F2"/>
    <w:rsid w:val="00FF0087"/>
    <w:rsid w:val="00FF13CE"/>
    <w:rsid w:val="2ADDDEA4"/>
    <w:rsid w:val="2D2EB225"/>
    <w:rsid w:val="46FA555D"/>
    <w:rsid w:val="64F1FDAB"/>
    <w:rsid w:val="68FF79C0"/>
    <w:rsid w:val="6CC6A1D0"/>
    <w:rsid w:val="6F0B8870"/>
    <w:rsid w:val="75F2D945"/>
    <w:rsid w:val="788FCF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D7A6"/>
  <w15:chartTrackingRefBased/>
  <w15:docId w15:val="{C47026DF-3390-4C61-A145-38E88FC1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37BD"/>
    <w:pPr>
      <w:spacing w:after="0" w:line="360" w:lineRule="auto"/>
    </w:pPr>
    <w:rPr>
      <w:rFonts w:ascii="Arial" w:hAnsi="Arial"/>
    </w:rPr>
  </w:style>
  <w:style w:type="paragraph" w:styleId="berschrift1">
    <w:name w:val="heading 1"/>
    <w:basedOn w:val="Standard"/>
    <w:next w:val="Standard"/>
    <w:link w:val="berschrift1Zchn"/>
    <w:uiPriority w:val="9"/>
    <w:qFormat/>
    <w:rsid w:val="00066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66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660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660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6604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6604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6604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6604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6604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604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6604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6604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6604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6604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660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660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660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66046"/>
    <w:rPr>
      <w:rFonts w:eastAsiaTheme="majorEastAsia" w:cstheme="majorBidi"/>
      <w:color w:val="272727" w:themeColor="text1" w:themeTint="D8"/>
    </w:rPr>
  </w:style>
  <w:style w:type="paragraph" w:styleId="Titel">
    <w:name w:val="Title"/>
    <w:basedOn w:val="Standard"/>
    <w:next w:val="Standard"/>
    <w:link w:val="TitelZchn"/>
    <w:uiPriority w:val="10"/>
    <w:qFormat/>
    <w:rsid w:val="00066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660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660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6604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6604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66046"/>
    <w:rPr>
      <w:rFonts w:ascii="Arial" w:hAnsi="Arial"/>
      <w:i/>
      <w:iCs/>
      <w:color w:val="404040" w:themeColor="text1" w:themeTint="BF"/>
    </w:rPr>
  </w:style>
  <w:style w:type="paragraph" w:styleId="Listenabsatz">
    <w:name w:val="List Paragraph"/>
    <w:basedOn w:val="Standard"/>
    <w:uiPriority w:val="34"/>
    <w:qFormat/>
    <w:rsid w:val="00066046"/>
    <w:pPr>
      <w:ind w:left="720"/>
      <w:contextualSpacing/>
    </w:pPr>
  </w:style>
  <w:style w:type="character" w:styleId="IntensiveHervorhebung">
    <w:name w:val="Intense Emphasis"/>
    <w:basedOn w:val="Absatz-Standardschriftart"/>
    <w:uiPriority w:val="21"/>
    <w:qFormat/>
    <w:rsid w:val="00066046"/>
    <w:rPr>
      <w:i/>
      <w:iCs/>
      <w:color w:val="0F4761" w:themeColor="accent1" w:themeShade="BF"/>
    </w:rPr>
  </w:style>
  <w:style w:type="paragraph" w:styleId="IntensivesZitat">
    <w:name w:val="Intense Quote"/>
    <w:basedOn w:val="Standard"/>
    <w:next w:val="Standard"/>
    <w:link w:val="IntensivesZitatZchn"/>
    <w:uiPriority w:val="30"/>
    <w:qFormat/>
    <w:rsid w:val="00066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66046"/>
    <w:rPr>
      <w:rFonts w:ascii="Arial" w:hAnsi="Arial"/>
      <w:i/>
      <w:iCs/>
      <w:color w:val="0F4761" w:themeColor="accent1" w:themeShade="BF"/>
    </w:rPr>
  </w:style>
  <w:style w:type="character" w:styleId="IntensiverVerweis">
    <w:name w:val="Intense Reference"/>
    <w:basedOn w:val="Absatz-Standardschriftart"/>
    <w:uiPriority w:val="32"/>
    <w:qFormat/>
    <w:rsid w:val="00066046"/>
    <w:rPr>
      <w:b/>
      <w:bCs/>
      <w:smallCaps/>
      <w:color w:val="0F4761" w:themeColor="accent1" w:themeShade="BF"/>
      <w:spacing w:val="5"/>
    </w:rPr>
  </w:style>
  <w:style w:type="character" w:styleId="Hyperlink">
    <w:name w:val="Hyperlink"/>
    <w:basedOn w:val="Absatz-Standardschriftart"/>
    <w:uiPriority w:val="99"/>
    <w:unhideWhenUsed/>
    <w:rsid w:val="00066046"/>
    <w:rPr>
      <w:color w:val="467886" w:themeColor="hyperlink"/>
      <w:u w:val="single"/>
    </w:rPr>
  </w:style>
  <w:style w:type="character" w:styleId="NichtaufgelsteErwhnung">
    <w:name w:val="Unresolved Mention"/>
    <w:basedOn w:val="Absatz-Standardschriftart"/>
    <w:uiPriority w:val="99"/>
    <w:semiHidden/>
    <w:unhideWhenUsed/>
    <w:rsid w:val="00066046"/>
    <w:rPr>
      <w:color w:val="605E5C"/>
      <w:shd w:val="clear" w:color="auto" w:fill="E1DFDD"/>
    </w:rPr>
  </w:style>
  <w:style w:type="paragraph" w:styleId="Fuzeile">
    <w:name w:val="footer"/>
    <w:basedOn w:val="Standard"/>
    <w:link w:val="FuzeileZchn"/>
    <w:uiPriority w:val="99"/>
    <w:unhideWhenUsed/>
    <w:rsid w:val="00A43DE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43DEE"/>
    <w:rPr>
      <w:rFonts w:ascii="Arial" w:hAnsi="Arial"/>
    </w:rPr>
  </w:style>
  <w:style w:type="paragraph" w:styleId="Kopfzeile">
    <w:name w:val="header"/>
    <w:basedOn w:val="Standard"/>
    <w:link w:val="KopfzeileZchn"/>
    <w:uiPriority w:val="99"/>
    <w:unhideWhenUsed/>
    <w:rsid w:val="00E5456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5456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B7B7C7A693A439E0AEDBAA1241DAE" ma:contentTypeVersion="32" ma:contentTypeDescription="Create a new document." ma:contentTypeScope="" ma:versionID="5d9c9cb2faf3ae56c411a7fe31404f8a">
  <xsd:schema xmlns:xsd="http://www.w3.org/2001/XMLSchema" xmlns:xs="http://www.w3.org/2001/XMLSchema" xmlns:p="http://schemas.microsoft.com/office/2006/metadata/properties" xmlns:ns2="7db766d1-f3bb-40c9-8d29-91d9d856d649" xmlns:ns3="31754537-d049-459c-b313-5efaad34d28c" targetNamespace="http://schemas.microsoft.com/office/2006/metadata/properties" ma:root="true" ma:fieldsID="3f8b356d70f47c997d9869e055ee7e66" ns2:_="" ns3:_="">
    <xsd:import namespace="7db766d1-f3bb-40c9-8d29-91d9d856d649"/>
    <xsd:import namespace="31754537-d049-459c-b313-5efaad34d28c"/>
    <xsd:element name="properties">
      <xsd:complexType>
        <xsd:sequence>
          <xsd:element name="documentManagement">
            <xsd:complexType>
              <xsd:all>
                <xsd:element ref="ns2:Capsul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Kriterien" minOccurs="0"/>
                <xsd:element ref="ns2:lcf76f155ced4ddcb4097134ff3c332f" minOccurs="0"/>
                <xsd:element ref="ns2:Ort" minOccurs="0"/>
                <xsd:element ref="ns2:dd842b27-57ff-4ddd-a799-6bb62f64d8d6CountryOrRegion" minOccurs="0"/>
                <xsd:element ref="ns2:dd842b27-57ff-4ddd-a799-6bb62f64d8d6State" minOccurs="0"/>
                <xsd:element ref="ns2:dd842b27-57ff-4ddd-a799-6bb62f64d8d6City" minOccurs="0"/>
                <xsd:element ref="ns2:dd842b27-57ff-4ddd-a799-6bb62f64d8d6PostalCode" minOccurs="0"/>
                <xsd:element ref="ns2:dd842b27-57ff-4ddd-a799-6bb62f64d8d6Street" minOccurs="0"/>
                <xsd:element ref="ns2:dd842b27-57ff-4ddd-a799-6bb62f64d8d6GeoLoc" minOccurs="0"/>
                <xsd:element ref="ns2:dd842b27-57ff-4ddd-a799-6bb62f64d8d6DispName" minOccurs="0"/>
                <xsd:element ref="ns2:ImCRM"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766d1-f3bb-40c9-8d29-91d9d856d649" elementFormDefault="qualified">
    <xsd:import namespace="http://schemas.microsoft.com/office/2006/documentManagement/types"/>
    <xsd:import namespace="http://schemas.microsoft.com/office/infopath/2007/PartnerControls"/>
    <xsd:element name="Capsule" ma:index="2" nillable="true" ma:displayName="Capsule" ma:format="Dropdown" ma:internalName="Capsule">
      <xsd:simpleType>
        <xsd:union memberTypes="dms:Text">
          <xsd:simpleType>
            <xsd:restriction base="dms:Choice">
              <xsd:enumeration value="GelBox"/>
              <xsd:enumeration value="221 DGV"/>
              <xsd:enumeration value="Promotion métiers"/>
            </xsd:restriction>
          </xsd:simpleType>
        </xsd:un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Kriterien" ma:index="22" nillable="true" ma:displayName="Kriterien" ma:format="Dropdown" ma:internalName="Kriterien">
      <xsd:simpleType>
        <xsd:restriction base="dms:Choice">
          <xsd:enumeration value="Banner"/>
          <xsd:enumeration value="Auswahl 2"/>
          <xsd:enumeration value="Auswahl 3"/>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f0edb10-81aa-4148-b1c9-ece792946669" ma:termSetId="09814cd3-568e-fe90-9814-8d621ff8fb84" ma:anchorId="fba54fb3-c3e1-fe81-a776-ca4b69148c4d" ma:open="true" ma:isKeyword="false">
      <xsd:complexType>
        <xsd:sequence>
          <xsd:element ref="pc:Terms" minOccurs="0" maxOccurs="1"/>
        </xsd:sequence>
      </xsd:complexType>
    </xsd:element>
    <xsd:element name="Ort" ma:index="25" nillable="true" ma:displayName="Ort" ma:format="Dropdown" ma:internalName="Ort">
      <xsd:simpleType>
        <xsd:restriction base="dms:Unknown"/>
      </xsd:simpleType>
    </xsd:element>
    <xsd:element name="dd842b27-57ff-4ddd-a799-6bb62f64d8d6CountryOrRegion" ma:index="26" nillable="true" ma:displayName="Ort: Land/Region" ma:internalName="CountryOrRegion" ma:readOnly="true">
      <xsd:simpleType>
        <xsd:restriction base="dms:Text"/>
      </xsd:simpleType>
    </xsd:element>
    <xsd:element name="dd842b27-57ff-4ddd-a799-6bb62f64d8d6State" ma:index="27" nillable="true" ma:displayName="Ort: Bundesland" ma:internalName="State" ma:readOnly="true">
      <xsd:simpleType>
        <xsd:restriction base="dms:Text"/>
      </xsd:simpleType>
    </xsd:element>
    <xsd:element name="dd842b27-57ff-4ddd-a799-6bb62f64d8d6City" ma:index="28" nillable="true" ma:displayName="Ort: Ort" ma:internalName="City" ma:readOnly="true">
      <xsd:simpleType>
        <xsd:restriction base="dms:Text"/>
      </xsd:simpleType>
    </xsd:element>
    <xsd:element name="dd842b27-57ff-4ddd-a799-6bb62f64d8d6PostalCode" ma:index="29" nillable="true" ma:displayName="Ort: Postleitzahl" ma:internalName="PostalCode" ma:readOnly="true">
      <xsd:simpleType>
        <xsd:restriction base="dms:Text"/>
      </xsd:simpleType>
    </xsd:element>
    <xsd:element name="dd842b27-57ff-4ddd-a799-6bb62f64d8d6Street" ma:index="30" nillable="true" ma:displayName="Ort: Straße" ma:internalName="Street" ma:readOnly="true">
      <xsd:simpleType>
        <xsd:restriction base="dms:Text"/>
      </xsd:simpleType>
    </xsd:element>
    <xsd:element name="dd842b27-57ff-4ddd-a799-6bb62f64d8d6GeoLoc" ma:index="31" nillable="true" ma:displayName="Ort: Koordinaten" ma:internalName="GeoLoc" ma:readOnly="true">
      <xsd:simpleType>
        <xsd:restriction base="dms:Unknown"/>
      </xsd:simpleType>
    </xsd:element>
    <xsd:element name="dd842b27-57ff-4ddd-a799-6bb62f64d8d6DispName" ma:index="32" nillable="true" ma:displayName="Ort: Name" ma:internalName="DispName" ma:readOnly="true">
      <xsd:simpleType>
        <xsd:restriction base="dms:Text"/>
      </xsd:simpleType>
    </xsd:element>
    <xsd:element name="ImCRM" ma:index="33" nillable="true" ma:displayName="Im CRM" ma:format="Dropdown" ma:internalName="ImCRM">
      <xsd:simpleType>
        <xsd:restriction base="dms:Choice">
          <xsd:enumeration value="Ja"/>
          <xsd:enumeration value="Nein"/>
          <xsd:enumeration value="Auswahl 3"/>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54537-d049-459c-b313-5efaad34d28c"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b766d1-f3bb-40c9-8d29-91d9d856d649">
      <Terms xmlns="http://schemas.microsoft.com/office/infopath/2007/PartnerControls"/>
    </lcf76f155ced4ddcb4097134ff3c332f>
    <Ort xmlns="7db766d1-f3bb-40c9-8d29-91d9d856d649" xsi:nil="true"/>
    <Capsule xmlns="7db766d1-f3bb-40c9-8d29-91d9d856d649" xsi:nil="true"/>
    <ImCRM xmlns="7db766d1-f3bb-40c9-8d29-91d9d856d649" xsi:nil="true"/>
    <Kriterien xmlns="7db766d1-f3bb-40c9-8d29-91d9d856d649" xsi:nil="true"/>
  </documentManagement>
</p:properties>
</file>

<file path=customXml/itemProps1.xml><?xml version="1.0" encoding="utf-8"?>
<ds:datastoreItem xmlns:ds="http://schemas.openxmlformats.org/officeDocument/2006/customXml" ds:itemID="{0004E78C-8870-4723-B585-F5BBE93FA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766d1-f3bb-40c9-8d29-91d9d856d649"/>
    <ds:schemaRef ds:uri="31754537-d049-459c-b313-5efaad34d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5A911-6F90-422C-9375-2B980548F01A}">
  <ds:schemaRefs>
    <ds:schemaRef ds:uri="http://schemas.microsoft.com/sharepoint/v3/contenttype/forms"/>
  </ds:schemaRefs>
</ds:datastoreItem>
</file>

<file path=customXml/itemProps3.xml><?xml version="1.0" encoding="utf-8"?>
<ds:datastoreItem xmlns:ds="http://schemas.openxmlformats.org/officeDocument/2006/customXml" ds:itemID="{D6B94475-B0AB-443C-8B11-BB2637FC3C6C}">
  <ds:schemaRefs>
    <ds:schemaRef ds:uri="http://schemas.microsoft.com/office/2006/metadata/properties"/>
    <ds:schemaRef ds:uri="http://schemas.microsoft.com/office/infopath/2007/PartnerControls"/>
    <ds:schemaRef ds:uri="7db766d1-f3bb-40c9-8d29-91d9d856d64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3654</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Back</dc:creator>
  <cp:keywords/>
  <dc:description/>
  <cp:lastModifiedBy>MOSER, Adrian</cp:lastModifiedBy>
  <cp:revision>42</cp:revision>
  <dcterms:created xsi:type="dcterms:W3CDTF">2026-03-09T17:21:00Z</dcterms:created>
  <dcterms:modified xsi:type="dcterms:W3CDTF">2026-05-04T15:17:00Z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0x010100880B7B7C7A693A439E0AEDBAA1241DAE</vt:lpwstr>
  </property>
  <property fmtid="{D5CDD505-2E9C-101B-9397-08002B2CF9AE}" pid="3" name="ClassificationContentMarkingFooterShapeIds">
    <vt:lpwstr>13c0490d,2c0d6fbc,586fdc5b</vt:lpwstr>
  </property>
  <property fmtid="{D5CDD505-2E9C-101B-9397-08002B2CF9AE}" pid="4" name="ClassificationContentMarkingFooterFontProps">
    <vt:lpwstr>#000000,10,Aptos</vt:lpwstr>
  </property>
  <property fmtid="{D5CDD505-2E9C-101B-9397-08002B2CF9AE}" pid="5" name="ClassificationContentMarkingFooterText">
    <vt:lpwstr>Internal</vt:lpwstr>
  </property>
  <property fmtid="{D5CDD505-2E9C-101B-9397-08002B2CF9AE}" pid="6" name="MSIP_Label_6b160f33-c33b-4e10-8636-cf83f9ca7d3c_Enabled">
    <vt:lpwstr>true</vt:lpwstr>
  </property>
  <property fmtid="{D5CDD505-2E9C-101B-9397-08002B2CF9AE}" pid="7" name="MSIP_Label_6b160f33-c33b-4e10-8636-cf83f9ca7d3c_SetDate">
    <vt:lpwstr>2026-04-27T14:51:28Z</vt:lpwstr>
  </property>
  <property fmtid="{D5CDD505-2E9C-101B-9397-08002B2CF9AE}" pid="8" name="MSIP_Label_6b160f33-c33b-4e10-8636-cf83f9ca7d3c_Method">
    <vt:lpwstr>Standard</vt:lpwstr>
  </property>
  <property fmtid="{D5CDD505-2E9C-101B-9397-08002B2CF9AE}" pid="9" name="MSIP_Label_6b160f33-c33b-4e10-8636-cf83f9ca7d3c_Name">
    <vt:lpwstr>Internal</vt:lpwstr>
  </property>
  <property fmtid="{D5CDD505-2E9C-101B-9397-08002B2CF9AE}" pid="10" name="MSIP_Label_6b160f33-c33b-4e10-8636-cf83f9ca7d3c_SiteId">
    <vt:lpwstr>e211c965-dd84-4c9f-bc3f-4215552a0857</vt:lpwstr>
  </property>
  <property fmtid="{D5CDD505-2E9C-101B-9397-08002B2CF9AE}" pid="11" name="MSIP_Label_6b160f33-c33b-4e10-8636-cf83f9ca7d3c_ActionId">
    <vt:lpwstr>9ba87f38-3e8c-4613-a5b0-8b6b85f86a6d</vt:lpwstr>
  </property>
  <property fmtid="{D5CDD505-2E9C-101B-9397-08002B2CF9AE}" pid="12" name="MSIP_Label_6b160f33-c33b-4e10-8636-cf83f9ca7d3c_ContentBits">
    <vt:lpwstr>2</vt:lpwstr>
  </property>
  <property fmtid="{D5CDD505-2E9C-101B-9397-08002B2CF9AE}" pid="13" name="MSIP_Label_6b160f33-c33b-4e10-8636-cf83f9ca7d3c_Tag">
    <vt:lpwstr>10, 3, 0, 1</vt:lpwstr>
  </property>
  <property fmtid="{D5CDD505-2E9C-101B-9397-08002B2CF9AE}" pid="14" name="MediaServiceImageTags">
    <vt:lpwstr/>
  </property>
</Properties>
</file>